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55" w:rsidRDefault="009068A3">
      <w:pPr>
        <w:pStyle w:val="a8"/>
        <w:ind w:firstLine="32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附件1</w:t>
      </w:r>
    </w:p>
    <w:p w:rsidR="002C2255" w:rsidRDefault="009068A3">
      <w:pPr>
        <w:pStyle w:val="a7"/>
        <w:rPr>
          <w:rFonts w:ascii="仿宋_GB2312" w:eastAsia="仿宋_GB2312" w:hAnsi="仿宋" w:cs="仿宋_GB2312"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0"/>
          <w:szCs w:val="30"/>
          <w:lang w:bidi="ar"/>
        </w:rPr>
        <w:t>广东省市政行业协会助力乡村振兴建设项目表</w:t>
      </w:r>
    </w:p>
    <w:tbl>
      <w:tblPr>
        <w:tblW w:w="5285" w:type="pct"/>
        <w:tblInd w:w="-183" w:type="dxa"/>
        <w:tblLayout w:type="fixed"/>
        <w:tblLook w:val="04A0" w:firstRow="1" w:lastRow="0" w:firstColumn="1" w:lastColumn="0" w:noHBand="0" w:noVBand="1"/>
      </w:tblPr>
      <w:tblGrid>
        <w:gridCol w:w="609"/>
        <w:gridCol w:w="973"/>
        <w:gridCol w:w="1080"/>
        <w:gridCol w:w="916"/>
        <w:gridCol w:w="993"/>
        <w:gridCol w:w="993"/>
        <w:gridCol w:w="847"/>
        <w:gridCol w:w="1134"/>
        <w:gridCol w:w="7371"/>
      </w:tblGrid>
      <w:tr w:rsidR="00D20AAA" w:rsidTr="00884DE2">
        <w:trPr>
          <w:trHeight w:val="23"/>
          <w:tblHeader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20AAA" w:rsidRDefault="00D20AAA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3"/>
                <w:szCs w:val="23"/>
              </w:rPr>
              <w:t>序号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20AAA" w:rsidRDefault="00D20AAA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3"/>
                <w:szCs w:val="23"/>
              </w:rPr>
              <w:t>村别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20AAA" w:rsidRDefault="00D20AAA" w:rsidP="00CC1C9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3"/>
                <w:szCs w:val="23"/>
              </w:rPr>
              <w:t>建设项目名称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20AAA" w:rsidRDefault="00D20AAA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3"/>
                <w:szCs w:val="23"/>
              </w:rPr>
              <w:t>需投入资金</w:t>
            </w:r>
            <w:r w:rsidRPr="00D20AAA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6"/>
                <w:szCs w:val="16"/>
              </w:rPr>
              <w:t>（万元）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20AAA" w:rsidRDefault="00D20AAA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3"/>
                <w:szCs w:val="23"/>
              </w:rPr>
              <w:t>自筹</w:t>
            </w:r>
          </w:p>
          <w:p w:rsidR="00D20AAA" w:rsidRDefault="00D20AAA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3"/>
                <w:szCs w:val="23"/>
              </w:rPr>
              <w:t>资金</w:t>
            </w:r>
            <w:r w:rsidRPr="00D20AAA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（万元）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20AAA" w:rsidRDefault="00D20AAA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3"/>
                <w:szCs w:val="23"/>
              </w:rPr>
              <w:t>缺口</w:t>
            </w:r>
          </w:p>
          <w:p w:rsidR="00D20AAA" w:rsidRDefault="00D20AAA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3"/>
                <w:szCs w:val="23"/>
              </w:rPr>
              <w:t>资金</w:t>
            </w:r>
            <w:r w:rsidRPr="00D20AAA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（万元）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20AAA" w:rsidRDefault="00D20AAA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3"/>
                <w:szCs w:val="23"/>
              </w:rPr>
              <w:t>项目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3"/>
                <w:szCs w:val="23"/>
              </w:rPr>
              <w:t>类别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01B7F" w:rsidRDefault="00B01B7F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3"/>
                <w:szCs w:val="23"/>
              </w:rPr>
              <w:t>项目</w:t>
            </w:r>
          </w:p>
          <w:p w:rsidR="00FA173B" w:rsidRDefault="00D20AAA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3"/>
                <w:szCs w:val="23"/>
              </w:rPr>
              <w:t>建设</w:t>
            </w:r>
          </w:p>
          <w:p w:rsidR="00D20AAA" w:rsidRDefault="00D20AAA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3"/>
                <w:szCs w:val="23"/>
              </w:rPr>
              <w:t>时序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20AAA" w:rsidRDefault="00D20AAA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3"/>
                <w:szCs w:val="23"/>
              </w:rPr>
              <w:t>项目内容说明</w:t>
            </w:r>
          </w:p>
        </w:tc>
      </w:tr>
      <w:tr w:rsidR="00D20AAA" w:rsidTr="00884DE2">
        <w:trPr>
          <w:trHeight w:val="4989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20AAA" w:rsidRPr="007F7F14" w:rsidRDefault="00D20AAA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20AAA" w:rsidRPr="007F7F14" w:rsidRDefault="00D20AAA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阳江市对岸村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20AAA" w:rsidRPr="007F7F14" w:rsidRDefault="00D20AAA" w:rsidP="00CC1C9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水产加工场厂房建设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20AAA" w:rsidRPr="007F7F14" w:rsidRDefault="00D20AAA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20AAA" w:rsidRPr="007F7F14" w:rsidRDefault="00D20AAA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20AAA" w:rsidRPr="007F7F14" w:rsidRDefault="00D20AAA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20AAA" w:rsidRPr="009962BA" w:rsidRDefault="00D20AAA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9962BA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帮扶项目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20AAA" w:rsidRPr="009962BA" w:rsidRDefault="00FA173B" w:rsidP="00B01B7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一期工程（2023年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完成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）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20AAA" w:rsidRPr="007F7F14" w:rsidRDefault="00D20AAA" w:rsidP="00D20AAA">
            <w:pPr>
              <w:spacing w:line="320" w:lineRule="exac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1、工程概况：建成占地377平方米，两层钢结构加工场。清洗加工、包装、仓储一体。</w:t>
            </w:r>
          </w:p>
          <w:p w:rsidR="00D20AAA" w:rsidRPr="007F7F14" w:rsidRDefault="00D20AAA" w:rsidP="00D20AAA">
            <w:pPr>
              <w:spacing w:line="320" w:lineRule="exac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2、必要性：对岸村有天然渔港码头，每年水产产值超过四亿元，对水产品加工销售势在必行。建设水产加工场，对水产品进行加工清洗、烘干和冷藏等有效的存储，有利于水产品价值提升和销售。对岸村经联社计划打造一个水产加工场，由对岸村经联社负责运作。通过对海产品进行烘干，制成鱼干虾干之后打包存储。将海鲜去腮去鳞去脏后打包存储。打造一个负22度冷库，对干货和海鲜进行仓储。建设污水处理池，对鱼货加工的尾水进行处理排放。</w:t>
            </w:r>
          </w:p>
          <w:p w:rsidR="00D20AAA" w:rsidRPr="007F7F14" w:rsidRDefault="00D20AAA" w:rsidP="00D20AAA">
            <w:pPr>
              <w:spacing w:line="320" w:lineRule="exac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3、成效评估：仓储加工是渔农产业增收的重要一环，对助力对岸村乡村振兴起到很大作用，通过产品加工销售、海产市场价格升值变化及仓储空间出租每年为村经联社增加6.2万元租金收入。该项目建成投入运营后，最高可冷藏200吨海鲜海产，以每公斤净利润0.5元，每年可盈利10万元。项目的开展有利于提高附近村民灵活就业，直接带动200人参与就业。以现时拣虾时工为例，价格为每小时20元，提高村民收入；另外带动村民从事采购、清理海产品、仓管、线下销售产品、网上电商带货等职位带动就业。</w:t>
            </w:r>
          </w:p>
        </w:tc>
      </w:tr>
      <w:tr w:rsidR="00D20AAA" w:rsidTr="00884DE2">
        <w:trPr>
          <w:trHeight w:val="72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20AAA" w:rsidRPr="007F7F14" w:rsidRDefault="00D20AAA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20AAA" w:rsidRPr="007F7F14" w:rsidRDefault="00D20AAA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20AAA" w:rsidRPr="007F7F14" w:rsidRDefault="00D20AAA" w:rsidP="00CC1C9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水产品销售中心场地建设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20AAA" w:rsidRPr="007F7F14" w:rsidRDefault="00D20AAA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20AAA" w:rsidRPr="007F7F14" w:rsidRDefault="00D20AAA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20AAA" w:rsidRPr="007F7F14" w:rsidRDefault="00D20AAA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20AAA" w:rsidRPr="009962BA" w:rsidRDefault="00D20AAA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产业合作项目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20AAA" w:rsidRDefault="00FA173B" w:rsidP="00B01B7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一期工程（2023年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完成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）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20AAA" w:rsidRPr="007F7F14" w:rsidRDefault="00D20AAA" w:rsidP="00D20AAA">
            <w:pPr>
              <w:spacing w:line="320" w:lineRule="exac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1、工程概况：加盖混凝土办公场所一层，面积394平方米。集销售、直播、产业孵化于一体。</w:t>
            </w:r>
          </w:p>
          <w:p w:rsidR="00D20AAA" w:rsidRPr="007F7F14" w:rsidRDefault="00D20AAA" w:rsidP="00D20AAA">
            <w:pPr>
              <w:spacing w:line="320" w:lineRule="exac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2、必要性：对岸村有天然渔港码头，水产品数量巨大，每年水产产值超过四亿元，由于买卖不畅通，中间经过多次转手，渔获的产值高，但渔民到手收入却遭到压缩。所以建设水产品销售中心，有利于畅通渔民水产品销售渠</w:t>
            </w:r>
            <w:r w:rsidRPr="007F7F14"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lastRenderedPageBreak/>
              <w:t>道，提高渔民收入，并带动村民就业，孵化创业青年。</w:t>
            </w:r>
          </w:p>
          <w:p w:rsidR="00D20AAA" w:rsidRPr="007F7F14" w:rsidRDefault="00D20AAA" w:rsidP="00D20AAA">
            <w:pPr>
              <w:spacing w:line="320" w:lineRule="exac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3、成效评估：带动约300人就业，拉动线上、线下销售并行，渔民捕获的渔获经过水产品工厂统一加工打包出售有以下几个优势：（1）真空包装渔获保质期长，可经快递向全国销售，扩大销售范围；（2）点对点销售，减少了中间商赚差价，产品终端价格降低，带来更多优质客户；（3）渔民的利润空间提高，渔民预估利润提高20-40%。</w:t>
            </w:r>
          </w:p>
        </w:tc>
      </w:tr>
      <w:tr w:rsidR="00924CF6" w:rsidTr="00884DE2">
        <w:trPr>
          <w:trHeight w:val="2953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24CF6" w:rsidRPr="007F7F14" w:rsidRDefault="00924CF6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24CF6" w:rsidRPr="007F7F14" w:rsidRDefault="00924CF6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阳江市对岸村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24CF6" w:rsidRDefault="00924CF6" w:rsidP="00CC1C9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水产品销售</w:t>
            </w:r>
          </w:p>
          <w:p w:rsidR="00924CF6" w:rsidRPr="007F7F14" w:rsidRDefault="00924CF6" w:rsidP="00CC1C9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公司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24CF6" w:rsidRPr="007F7F14" w:rsidRDefault="00924CF6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24CF6" w:rsidRPr="007F7F14" w:rsidRDefault="00924CF6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24CF6" w:rsidRPr="007F7F14" w:rsidRDefault="00924CF6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24CF6" w:rsidRPr="007F7F14" w:rsidRDefault="00924CF6" w:rsidP="00D20AAA">
            <w:pPr>
              <w:tabs>
                <w:tab w:val="left" w:pos="426"/>
              </w:tabs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产业合作项目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24CF6" w:rsidRDefault="00924CF6" w:rsidP="00B01B7F">
            <w:pPr>
              <w:tabs>
                <w:tab w:val="left" w:pos="426"/>
              </w:tabs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一期工程（2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023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完成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）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24CF6" w:rsidRPr="007F7F14" w:rsidRDefault="00924CF6" w:rsidP="00D20AAA">
            <w:pPr>
              <w:spacing w:line="320" w:lineRule="exac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1、工程概况：设立水产品销售公司，对岸村集体占股51%（包括村集体及村民集资），投资方占股49%，进行水产品加工包装销售市场运营。</w:t>
            </w:r>
          </w:p>
          <w:p w:rsidR="00924CF6" w:rsidRPr="007F7F14" w:rsidRDefault="00924CF6" w:rsidP="00D20AAA">
            <w:pPr>
              <w:spacing w:line="320" w:lineRule="exac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2、必要性：对岸村有天然渔港码头，每年水产产值超过四亿元，水产品数量巨大，现在主要是渔民自行销售，零星销售难以形成规模，同行之间容易产生不良竞争关系，影响对岸整村水产品销售行业发展。成立水产品合作销售公司可以较好地整合资源，运用外部企业成熟的运营条件，在保障渔民利益的基础上，畅顺对岸渔获销售渠道，为村集体带来更多集体收入，壮大村级经济。</w:t>
            </w:r>
          </w:p>
          <w:p w:rsidR="00924CF6" w:rsidRPr="007F7F14" w:rsidRDefault="00924CF6" w:rsidP="00D20AAA">
            <w:pPr>
              <w:spacing w:line="320" w:lineRule="exac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3、成效评估：为对岸村创造约300个就业岗位，促进开发适应市场需求多样化的深加工海鲜制品，畅顺水产品销售渠道，提高村民及村集体收入。</w:t>
            </w:r>
          </w:p>
        </w:tc>
      </w:tr>
      <w:tr w:rsidR="00924CF6" w:rsidTr="00884DE2">
        <w:trPr>
          <w:trHeight w:val="1763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24CF6" w:rsidRPr="007F7F14" w:rsidRDefault="006A2C68" w:rsidP="00AE59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24CF6" w:rsidRPr="007F7F14" w:rsidRDefault="00924CF6" w:rsidP="00AE59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24CF6" w:rsidRDefault="00924CF6" w:rsidP="00CC1C9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AE59C6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水产品交易</w:t>
            </w:r>
          </w:p>
          <w:p w:rsidR="00924CF6" w:rsidRPr="00AE59C6" w:rsidRDefault="00924CF6" w:rsidP="00CC1C9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AE59C6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市场</w:t>
            </w:r>
          </w:p>
          <w:p w:rsidR="00924CF6" w:rsidRPr="007F7F14" w:rsidRDefault="00924CF6" w:rsidP="00CC1C9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24CF6" w:rsidRPr="00AE59C6" w:rsidRDefault="00924CF6" w:rsidP="00AE59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AE59C6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24CF6" w:rsidRPr="00AE59C6" w:rsidRDefault="00924CF6" w:rsidP="00AE59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AE59C6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24CF6" w:rsidRPr="00AE59C6" w:rsidRDefault="00924CF6" w:rsidP="00AE59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AE59C6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24CF6" w:rsidRDefault="00924CF6" w:rsidP="00AE59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产业合作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项目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24CF6" w:rsidRDefault="00924CF6" w:rsidP="00AE59C6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一期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工程（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2023年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下半年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启动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24CF6" w:rsidRPr="00AE59C6" w:rsidRDefault="00924CF6" w:rsidP="00AE59C6">
            <w:pPr>
              <w:spacing w:line="320" w:lineRule="exac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 w:rsidRPr="00AE59C6"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1、工程概况：建设对岸水产品交易市场，对岸村集体占股20%（包括村集体及村民集资），投资方占股80%，进行水产品零售或大宗商品交易。</w:t>
            </w:r>
          </w:p>
          <w:p w:rsidR="00924CF6" w:rsidRPr="00AE59C6" w:rsidRDefault="00924CF6" w:rsidP="00AE59C6">
            <w:pPr>
              <w:spacing w:line="320" w:lineRule="exac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 w:rsidRPr="00AE59C6"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2、必要性：对岸村有天然渔港码头，每年水产产值超过四亿元，水产品数量巨大，现在主要是渔民自行销售，在码头周边随意摆卖杂乱无章，零星销售难以形成规模，同行之间容易产生不良竞争关系，影响对岸整村水产品销售行业发展。成立水产品合作销售公司可以较好地整合资源，运用外部企业成熟的运营条件，在保障渔民利益的基础上，畅顺对岸渔获销售渠道，为村集体带来更多集体收入，壮大村级经济。</w:t>
            </w:r>
          </w:p>
          <w:p w:rsidR="00924CF6" w:rsidRPr="00AE59C6" w:rsidRDefault="00924CF6" w:rsidP="00AE59C6">
            <w:pPr>
              <w:spacing w:line="320" w:lineRule="exac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 w:rsidRPr="00AE59C6"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3、成效评估：为对岸村创造约200个就业岗位，吸引市民游客前来购买海鲜产品，畅顺水产品销售渠道，提高村民及村集体收入。</w:t>
            </w:r>
          </w:p>
        </w:tc>
      </w:tr>
      <w:tr w:rsidR="006A2C68" w:rsidTr="001E0284">
        <w:trPr>
          <w:trHeight w:val="3678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2C68" w:rsidRPr="007F7F14" w:rsidRDefault="006A2C68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2C68" w:rsidRPr="007F7F14" w:rsidRDefault="006A2C68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阳江市对岸村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2C68" w:rsidRPr="007F7F14" w:rsidRDefault="006A2C68" w:rsidP="00CC1C96">
            <w:pPr>
              <w:tabs>
                <w:tab w:val="left" w:pos="448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粤西片区乡村振兴学院（合作项目）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2C68" w:rsidRPr="007F7F14" w:rsidRDefault="006A2C68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7250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2C68" w:rsidRPr="007F7F14" w:rsidRDefault="006A2C68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2C68" w:rsidRPr="007F7F14" w:rsidRDefault="006A2C68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2C68" w:rsidRPr="007F7F14" w:rsidRDefault="006A2C68" w:rsidP="00D20AA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产业合作项目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2C68" w:rsidRDefault="006A2C68" w:rsidP="00A21FD7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二期工程（拟定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明、后年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启动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2C68" w:rsidRPr="007F7F14" w:rsidRDefault="006A2C68" w:rsidP="00D20AAA">
            <w:pPr>
              <w:spacing w:line="320" w:lineRule="exac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1、工程概况：占地15000平方米，主楼建筑占地面积2000平方米，建筑面积10000平方米，建安费4000万元，土地费用2250万元，其他配套设施1000万元，合计7250万元。集会议、培训、服务、展览、孵化于一体。</w:t>
            </w:r>
          </w:p>
          <w:p w:rsidR="006A2C68" w:rsidRPr="007F7F14" w:rsidRDefault="006A2C68" w:rsidP="00D20AAA">
            <w:pPr>
              <w:spacing w:line="320" w:lineRule="exac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2、必要性：人才是第一资源，人才振兴是乡村振兴的重要一环。通过成立乡村振兴学院能有力推动乡村产业高质量发展，推动对岸村经济、文化等各项事业蓬勃发展，通过引进先进人才和科技力量赋能对岸村渔业、农业迈向现代化，促进农民增收致富，扎实推进共同富裕。</w:t>
            </w:r>
          </w:p>
          <w:p w:rsidR="006A2C68" w:rsidRPr="007F7F14" w:rsidRDefault="006A2C68" w:rsidP="00D20AAA">
            <w:pPr>
              <w:spacing w:line="320" w:lineRule="exac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3、成效评估：（1）通过会议室、培训室的出租可以提高村集体收入；（2）通过粤师傅等培训课程，提高农民技能，提高农民收入；（3）通过技术人员的交流，集思广益更有利于村集体经济发展和村场建设。</w:t>
            </w:r>
          </w:p>
        </w:tc>
      </w:tr>
      <w:tr w:rsidR="006A2C68" w:rsidTr="001E0284">
        <w:trPr>
          <w:trHeight w:val="3402"/>
        </w:trPr>
        <w:tc>
          <w:tcPr>
            <w:tcW w:w="2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2C68" w:rsidRPr="007F7F14" w:rsidRDefault="006A2C68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2C68" w:rsidRPr="007F7F14" w:rsidRDefault="006A2C68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2C68" w:rsidRDefault="006A2C68" w:rsidP="00CC1C9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特色</w:t>
            </w:r>
          </w:p>
          <w:p w:rsidR="006A2C68" w:rsidRPr="007F7F14" w:rsidRDefault="006A2C68" w:rsidP="00CC1C9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风情街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2C68" w:rsidRPr="007F7F14" w:rsidRDefault="006A2C68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8700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2C68" w:rsidRPr="007F7F14" w:rsidRDefault="006A2C68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2C68" w:rsidRPr="007F7F14" w:rsidRDefault="006A2C68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5700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2C68" w:rsidRPr="007F7F14" w:rsidRDefault="006A2C68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产业合作项目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2C68" w:rsidRDefault="006A2C68" w:rsidP="00A21FD7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二期工程（拟定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明、后年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内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启动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A2C68" w:rsidRPr="007F7F14" w:rsidRDefault="006A2C68" w:rsidP="00FA173B">
            <w:pPr>
              <w:spacing w:line="320" w:lineRule="exac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1、工程概况：占地20000平方米。其中建设长400米、宽25米特色风情街，以两层仿古骑楼为主体。建安费5000万元，土地费用3000万元，其他配套设施700万元，合计8700万元。建设具有渔村特色及霓虹灯风格、动漫涂鸦主题风格的网红打卡特色长街。另设10000平方米停车场。</w:t>
            </w:r>
          </w:p>
          <w:p w:rsidR="006A2C68" w:rsidRPr="007F7F14" w:rsidRDefault="006A2C68" w:rsidP="00FA173B">
            <w:pPr>
              <w:spacing w:line="320" w:lineRule="exac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2、必要性：对岸村旅游资源丰富，有海边旅游资源、有农田风光、农居探索等旅游资源，但目前对岸的特色打卡点较少，宣传少，往来游客少，未能充分利用旅游资源发展经济，建设特色风情街可以带来更多的人流量，推广本地特色，不仅有助于宣传地方文化，还可以助力农民增致富。</w:t>
            </w:r>
          </w:p>
          <w:p w:rsidR="006A2C68" w:rsidRPr="007F7F14" w:rsidRDefault="006A2C68" w:rsidP="00FA173B">
            <w:pPr>
              <w:spacing w:line="320" w:lineRule="exac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3、成效评估:带动来对岸旅游的客流量，提高对岸村知名度，提高集体收入，提高村民收入。</w:t>
            </w:r>
          </w:p>
        </w:tc>
      </w:tr>
      <w:tr w:rsidR="00A21FD7" w:rsidTr="00884DE2">
        <w:trPr>
          <w:trHeight w:val="3962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21FD7" w:rsidRPr="007F7F14" w:rsidRDefault="006A2C68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2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21FD7" w:rsidRPr="007F7F14" w:rsidRDefault="006A2C68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阳江市对岸村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21FD7" w:rsidRPr="007F7F14" w:rsidRDefault="00A21FD7" w:rsidP="00CC1C9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环岛公路及环岛碧道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21FD7" w:rsidRPr="007F7F14" w:rsidRDefault="00A21FD7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198413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21FD7" w:rsidRPr="007F7F14" w:rsidRDefault="00A21FD7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21FD7" w:rsidRPr="007F7F14" w:rsidRDefault="00A21FD7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198413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21FD7" w:rsidRPr="007F7F14" w:rsidRDefault="00A21FD7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产业合作项目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21FD7" w:rsidRDefault="00A21FD7" w:rsidP="00A21FD7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二期工程（拟定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明、后年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启动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21FD7" w:rsidRPr="007F7F14" w:rsidRDefault="00A21FD7" w:rsidP="00FA173B">
            <w:pPr>
              <w:spacing w:line="320" w:lineRule="exac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1、工程概况：环岛公路：围绕沿环岛布置，公路道路宽幅为25m，双向4车道，设计行测速度60km/h，道路设计总长23公里。平面设计按照“安全、舒适、环保、和谐”的理念，做到行车安全，线形均衡流畅，与沿线城市总体布局规划和自然景观相协调，交叉路口设计通过设置平面渠化交通岛、专用左右转车道、行人二次过街等设施以保证车辆在交叉口快速通行。环岛碧道：包括约6m步行道及3m艺术自行车道，道路铺面基于传统文化气息以红色、蓝色为基本色调，同时在适当地方建设驿站、休闲广场和智慧灯杆。项目估算总投资约198413万元。</w:t>
            </w:r>
          </w:p>
          <w:p w:rsidR="00A21FD7" w:rsidRPr="007F7F14" w:rsidRDefault="00A21FD7" w:rsidP="00FA173B">
            <w:pPr>
              <w:spacing w:line="320" w:lineRule="exac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2、必要性：按照《阳江市长洲岛分区规划》 《广东阳江滨海新区发展总体规划》 中阳江市区向南部滨海发展的要求，依据《漠阳江流域综合整治规划纲要（水利部分）》及《漠阳江流域综合整治规划》 规划成果，加快完善金㙟岛出海口网河区的水利和堤围基础设施体系，满足阳江市向南向海发展需求。</w:t>
            </w:r>
          </w:p>
          <w:p w:rsidR="00A21FD7" w:rsidRPr="007F7F14" w:rsidRDefault="00A21FD7" w:rsidP="00FA173B">
            <w:pPr>
              <w:spacing w:line="320" w:lineRule="exact"/>
              <w:rPr>
                <w:rFonts w:ascii="仿宋_GB2312" w:eastAsia="仿宋_GB2312" w:hAnsi="仿宋_GB2312" w:cs="仿宋_GB2312"/>
                <w:bCs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2"/>
              </w:rPr>
              <w:t>3、成效评估：本项目建设完成后作为乡村旅游基础设施的一部分，也是阳江高质量碧道的重要组成部分，同时作为岛上居民重要出行道路，兼具农产品外运通道，项目建设将进一步对环岛沿线驳岸水域及树木进行生态修复及保护，进一步推进农村环境综合整治构建美丽家园。</w:t>
            </w:r>
          </w:p>
        </w:tc>
      </w:tr>
      <w:tr w:rsidR="00FE134B" w:rsidTr="00AD215E">
        <w:trPr>
          <w:trHeight w:val="23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Pr="007F7F14" w:rsidRDefault="00FE134B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Pr="007F7F14" w:rsidRDefault="00FE134B" w:rsidP="004729C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五华县</w:t>
            </w: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青塘村</w:t>
            </w:r>
          </w:p>
          <w:p w:rsidR="00FE134B" w:rsidRPr="007F7F14" w:rsidRDefault="00FE134B" w:rsidP="004729C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Pr="007F7F14" w:rsidRDefault="00FE134B" w:rsidP="00CC1C9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青塘村羽毛球馆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Pr="007F7F14" w:rsidRDefault="00FE134B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Pr="007F7F14" w:rsidRDefault="00FE134B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Pr="007F7F14" w:rsidRDefault="00FE134B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Pr="007F7F14" w:rsidRDefault="00FE134B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产业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合作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项目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Default="00FE134B" w:rsidP="00B01B7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一期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工程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023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完成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Pr="007F7F14" w:rsidRDefault="00FE134B" w:rsidP="00FA173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1、实施内容：新建一栋两层约900平方的羽毛球馆，第一层为党建引领的黄青维农业专业合作社提供农产品储存点，解决青塘村复耕复种农产品储存问题。第二层为收益性的羽毛球馆。</w:t>
            </w:r>
          </w:p>
          <w:p w:rsidR="00FE134B" w:rsidRPr="007F7F14" w:rsidRDefault="00FE134B" w:rsidP="00FA173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2、成效评估：提高本村村集体收入年约5-8万元。</w:t>
            </w:r>
          </w:p>
        </w:tc>
      </w:tr>
      <w:tr w:rsidR="00FE134B" w:rsidTr="00AD215E">
        <w:trPr>
          <w:trHeight w:val="1309"/>
        </w:trPr>
        <w:tc>
          <w:tcPr>
            <w:tcW w:w="2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Pr="007F7F14" w:rsidRDefault="00FE134B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Pr="007F7F14" w:rsidRDefault="00FE134B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Pr="007F7F14" w:rsidRDefault="00FE134B" w:rsidP="00CC1C9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撂荒复耕道路硬底化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Pr="007F7F14" w:rsidRDefault="00FE134B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Pr="007F7F14" w:rsidRDefault="00FE134B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Pr="007F7F14" w:rsidRDefault="00FE134B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Pr="007F7F14" w:rsidRDefault="00FE134B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产业合作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项目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Default="00FE134B" w:rsidP="00B01B7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一期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工程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023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完成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Pr="007F7F14" w:rsidRDefault="00FE134B" w:rsidP="00FA173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1、实施内容：将原有2米的机耕路扩宽到4.5米，并实施硬底化工程。</w:t>
            </w:r>
          </w:p>
          <w:p w:rsidR="00FE134B" w:rsidRPr="007F7F14" w:rsidRDefault="00FE134B" w:rsidP="00FA173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2、必要性：该区域集中了青塘村大部分的撂荒地，为了更好地推进撂荒复耕复种工作，利用现代化机械耕作和运输，实现高效农业发展。</w:t>
            </w:r>
          </w:p>
        </w:tc>
      </w:tr>
      <w:tr w:rsidR="00FE134B" w:rsidTr="00306066">
        <w:trPr>
          <w:trHeight w:val="1847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Pr="007F7F14" w:rsidRDefault="00FE134B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26" w:type="pct"/>
            <w:vMerge w:val="restart"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Pr="007F7F14" w:rsidRDefault="00FE134B" w:rsidP="00924CF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五华县</w:t>
            </w: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青塘村</w:t>
            </w:r>
          </w:p>
          <w:p w:rsidR="00FE134B" w:rsidRPr="007F7F14" w:rsidRDefault="00FE134B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Default="00FE134B" w:rsidP="00CC1C9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高屋片道路</w:t>
            </w:r>
          </w:p>
          <w:p w:rsidR="00FE134B" w:rsidRPr="007F7F14" w:rsidRDefault="00FE134B" w:rsidP="00CC1C9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扩宽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Pr="007F7F14" w:rsidRDefault="00FE134B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Pr="007F7F14" w:rsidRDefault="00FE134B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Pr="007F7F14" w:rsidRDefault="00FE134B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Pr="007F7F14" w:rsidRDefault="00FE134B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帮扶项目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Default="00FE134B" w:rsidP="00B01B7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一期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工程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023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完成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Pr="007F7F14" w:rsidRDefault="00FE134B" w:rsidP="00FA173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1、实施内容：将原有3米的机耕路扩宽到5.5米，并实施硬底化工程。</w:t>
            </w:r>
          </w:p>
          <w:p w:rsidR="00FE134B" w:rsidRPr="007F7F14" w:rsidRDefault="00FE134B" w:rsidP="00FA173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、必要性：积极实施农村道路硬低化工程，把农村道路硬化建设作为改善群众生产生活条件、推动村经济发展的重要抓手，采取“政府主导、支部引领、党员带头、群众参与”的模式，不断推进城乡青塘村五华县转水镇道路建设，铺就了产业发展和群众幸福的“快车道”。</w:t>
            </w:r>
          </w:p>
        </w:tc>
      </w:tr>
      <w:tr w:rsidR="00FE134B" w:rsidTr="00306066">
        <w:trPr>
          <w:trHeight w:val="1836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Pr="007F7F14" w:rsidRDefault="00FE134B" w:rsidP="006A2C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Pr="007F7F14" w:rsidRDefault="00FE134B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Pr="007F7F14" w:rsidRDefault="00FE134B" w:rsidP="00CC1C9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青塘5组、11组、12组亮化工程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Pr="007F7F14" w:rsidRDefault="00FE134B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Pr="007F7F14" w:rsidRDefault="00FE134B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Pr="007F7F14" w:rsidRDefault="00FE134B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Pr="007F7F14" w:rsidRDefault="00FE134B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帮扶项目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Default="00FE134B" w:rsidP="00B01B7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一期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工程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023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Ansi="仿宋_GB2312" w:cs="仿宋_GB2312"/>
                <w:sz w:val="22"/>
                <w:szCs w:val="22"/>
              </w:rPr>
              <w:t>完成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E134B" w:rsidRPr="007F7F14" w:rsidRDefault="00FE134B" w:rsidP="00FA173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1、实施内容：青塘5组、11组、12组亮化工程，为深入推进“我为群众办实事”实践活动，着力提升乡村基础设施建设，开展村庄道路亮化工程，切实解决村民诉求。</w:t>
            </w:r>
          </w:p>
          <w:p w:rsidR="00FE134B" w:rsidRPr="007F7F14" w:rsidRDefault="00FE134B" w:rsidP="00FA173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2、必要性：此次亮化工程预计惠及村民1800余人，预计完成村内4.2公里，共106盏太阳能路灯的安装工作。</w:t>
            </w:r>
          </w:p>
        </w:tc>
      </w:tr>
      <w:tr w:rsidR="00D9738C" w:rsidTr="003162F9">
        <w:trPr>
          <w:trHeight w:val="3063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6A2C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新丰县</w:t>
            </w: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黄柏村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CC1C9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茶叶加工厂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C16FE5" w:rsidRDefault="00D9738C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产业合作项目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Default="00D9738C" w:rsidP="00B01B7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896C92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一期工程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（2023</w:t>
            </w:r>
            <w:r w:rsidRPr="00896C92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年完成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FA173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1、实施内容：建设620平方米茶叶加工厂。包括加工、包装、仓储一体。</w:t>
            </w:r>
          </w:p>
          <w:p w:rsidR="00D9738C" w:rsidRPr="007F7F14" w:rsidRDefault="00D9738C" w:rsidP="00FA173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、必要性：小正片区地理环境优良，种植了很多高山茶，当前茶农生产规模小，组织化程度和产业化水平低，通过建立茶叶加工厂，改变了传统小农经济茶农分散经营、手工制作、规模小、质量差、档次不高的状况。通过机械化加工，不仅可以有效控制产品质量，降低劳动强度，提高劳动生产效率，还有利于提高茶叶资源的利用效率，提高劳动生产效率，同时，还有利于提高茶叶资源的利用效率，建成后，可以直接带动小正片区内茶农加入茶叶加工厂，辐射带动周边人员实现茶叶加工就业，厂房建成后对新丰县梅坑镇茶叶生产区将产生积极的示范带动作用。</w:t>
            </w:r>
          </w:p>
        </w:tc>
      </w:tr>
      <w:tr w:rsidR="00D9738C" w:rsidTr="003162F9">
        <w:trPr>
          <w:trHeight w:val="1645"/>
        </w:trPr>
        <w:tc>
          <w:tcPr>
            <w:tcW w:w="2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6A2C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CC1C9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蔬菜加工厂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C16FE5" w:rsidRDefault="00D9738C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产业合作项目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Default="00D9738C" w:rsidP="00B01B7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896C92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一期工程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（2023</w:t>
            </w:r>
            <w:r w:rsidRPr="00896C92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年完成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FA173B">
            <w:pPr>
              <w:numPr>
                <w:ilvl w:val="0"/>
                <w:numId w:val="1"/>
              </w:num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实施内容：建设620平方米蔬菜加工厂。包括加工、包装、仓储一体。</w:t>
            </w:r>
          </w:p>
          <w:p w:rsidR="00D9738C" w:rsidRPr="007F7F14" w:rsidRDefault="00D9738C" w:rsidP="00FA173B">
            <w:pPr>
              <w:numPr>
                <w:ilvl w:val="0"/>
                <w:numId w:val="1"/>
              </w:num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必要性：小正片区环境气候优良，种植蔬菜历史悠久，是粤港澳大湾区“菜篮子”生产基地，产品在大湾区口碑良好。蔬菜加工厂的建成，能够调节蔬菜淡旺季资源、易于储存、保管和运输，有利于蔬菜的价值提升和销售。</w:t>
            </w:r>
          </w:p>
        </w:tc>
      </w:tr>
      <w:tr w:rsidR="00D9738C" w:rsidTr="00F83E43">
        <w:trPr>
          <w:trHeight w:val="1127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6A2C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pct"/>
            <w:vMerge w:val="restart"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601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新丰县</w:t>
            </w: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黄柏村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CC1C9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农耕研学培训中心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C16FE5" w:rsidRDefault="00D9738C" w:rsidP="00FA17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产业合作项目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Default="00D9738C" w:rsidP="00B01B7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896C92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一期工程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（2023</w:t>
            </w:r>
            <w:r w:rsidRPr="00896C92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年完成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FA173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1、实施内容：建成占地500平方米，两层办公综合楼，集会议、培训、服务、展览、孵化于一体。</w:t>
            </w:r>
          </w:p>
          <w:p w:rsidR="00D9738C" w:rsidRPr="007F7F14" w:rsidRDefault="00D9738C" w:rsidP="00FA173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、必要性：农业实现社会化服务扩大的前提是农业技术的不断改革创新。要搞笑发展，就要进行农业培训，有效的技能培训可以拓宽农民的经济视角，帮助他们以长远的眼光来分析自身以及集体的发展。农耕研学的建设，锻炼学生的动手能力，促进同学间的配合协作体验欢乐，提高自信;通过学农体验，介绍我国的自然地理和农业发展史，对学生进行国情教育和环保教育;通过农耕体验，让学生了解农业知识和食品安全知识，体会美好生活来之不易，从而学会珍惜粮食，进而感恩父母和社会。</w:t>
            </w:r>
          </w:p>
        </w:tc>
      </w:tr>
      <w:tr w:rsidR="00D9738C" w:rsidTr="00F83E43">
        <w:trPr>
          <w:trHeight w:val="212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6A2C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601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CC1C9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种苗繁育基地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601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601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601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C16FE5" w:rsidRDefault="00D9738C" w:rsidP="00601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产业合作项目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Default="00D9738C" w:rsidP="00601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二</w:t>
            </w:r>
            <w:r w:rsidRPr="00896C92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期工程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6016E7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1、实施内容：建设30亩育苗大棚，包含水肥一体化、自动喷淋系统。</w:t>
            </w:r>
          </w:p>
          <w:p w:rsidR="00D9738C" w:rsidRPr="007F7F14" w:rsidRDefault="00D9738C" w:rsidP="006016E7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、必要性：随着设施农业的推广应用，蔬菜生产对自然环境条件的依赖越来越小，而获得的经济效益却越来越大。蔬菜生产上普遍出现了“地好种，苗难育的问题。蔬菜育苗过程技术复杂、环节多，对大棚的设施设备要求相对较高。因此，种苗繁育基地的建成，将育苗环节从栽培体系中分离出来，走工厂化育苗的路子，成为设施栽培的必然趋势。</w:t>
            </w:r>
          </w:p>
        </w:tc>
      </w:tr>
      <w:tr w:rsidR="00D9738C" w:rsidTr="00884DE2">
        <w:trPr>
          <w:trHeight w:val="1683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6A2C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601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CC1C9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园区观光道路的提升建设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601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601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601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C16FE5" w:rsidRDefault="00D9738C" w:rsidP="00601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产业合作项目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Default="00D9738C" w:rsidP="006016E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三</w:t>
            </w:r>
            <w:r w:rsidRPr="00896C92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期工程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（</w:t>
            </w:r>
            <w:r w:rsidRPr="00131A89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视产业发展而定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9738C" w:rsidRPr="007F7F14" w:rsidRDefault="00D9738C" w:rsidP="006016E7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1、实施内容:10公里园区道路提升，包括路面铺沥青和安装路灯。</w:t>
            </w:r>
          </w:p>
          <w:p w:rsidR="00D9738C" w:rsidRPr="007F7F14" w:rsidRDefault="00D9738C" w:rsidP="006016E7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7F7F14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、必要性：围绕“农业经济强镇，特色农业兴镇，旅游文化活镇”的发展思路，壮大蔬菜、茶叶两大支柱产业，发展旅游文化，提高区域路网等级结构，改善运输服务水平，方便沿线群众安全、便捷出行，带动沿线经济发展的需要。</w:t>
            </w:r>
          </w:p>
        </w:tc>
      </w:tr>
    </w:tbl>
    <w:p w:rsidR="002C2255" w:rsidRDefault="00D13CE4" w:rsidP="00D13CE4">
      <w:pPr>
        <w:pStyle w:val="a8"/>
        <w:ind w:firstLineChars="0" w:firstLine="0"/>
        <w:rPr>
          <w:rFonts w:ascii="仿宋_GB2312" w:eastAsia="仿宋_GB2312" w:hAnsi="仿宋_GB2312" w:cs="仿宋_GB2312" w:hint="eastAsia"/>
          <w:sz w:val="32"/>
          <w:szCs w:val="32"/>
          <w:lang w:bidi="ar"/>
        </w:rPr>
        <w:sectPr w:rsidR="002C2255">
          <w:pgSz w:w="16838" w:h="11906" w:orient="landscape"/>
          <w:pgMar w:top="1600" w:right="1383" w:bottom="845" w:left="1327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/>
          <w:sz w:val="32"/>
          <w:szCs w:val="32"/>
          <w:lang w:bidi="ar"/>
        </w:rPr>
        <w:br w:type="textWrapping" w:clear="all"/>
      </w:r>
    </w:p>
    <w:p w:rsidR="002C2255" w:rsidRPr="00D13CE4" w:rsidRDefault="002C2255" w:rsidP="00D13CE4">
      <w:pPr>
        <w:pStyle w:val="a8"/>
        <w:ind w:firstLineChars="0" w:firstLine="0"/>
        <w:rPr>
          <w:rFonts w:ascii="仿宋_GB2312" w:eastAsia="仿宋_GB2312" w:hAnsi="仿宋" w:cs="仿宋_GB2312" w:hint="eastAsia"/>
          <w:color w:val="000000"/>
          <w:kern w:val="0"/>
          <w:sz w:val="30"/>
          <w:szCs w:val="30"/>
          <w:lang w:bidi="ar"/>
        </w:rPr>
      </w:pPr>
      <w:bookmarkStart w:id="0" w:name="_GoBack"/>
      <w:bookmarkEnd w:id="0"/>
    </w:p>
    <w:sectPr w:rsidR="002C2255" w:rsidRPr="00D13CE4" w:rsidSect="00D13CE4">
      <w:pgSz w:w="16838" w:h="11906" w:orient="landscape"/>
      <w:pgMar w:top="540" w:right="851" w:bottom="688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C4" w:rsidRDefault="00C042C4" w:rsidP="00F31F38">
      <w:r>
        <w:separator/>
      </w:r>
    </w:p>
  </w:endnote>
  <w:endnote w:type="continuationSeparator" w:id="0">
    <w:p w:rsidR="00C042C4" w:rsidRDefault="00C042C4" w:rsidP="00F3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C4" w:rsidRDefault="00C042C4" w:rsidP="00F31F38">
      <w:r>
        <w:separator/>
      </w:r>
    </w:p>
  </w:footnote>
  <w:footnote w:type="continuationSeparator" w:id="0">
    <w:p w:rsidR="00C042C4" w:rsidRDefault="00C042C4" w:rsidP="00F3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E35AF"/>
    <w:multiLevelType w:val="singleLevel"/>
    <w:tmpl w:val="06BE35A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3YWI1Y2ZkMDhlMTViYmViYzE0ODYzMmQ2OGRkZmYifQ=="/>
  </w:docVars>
  <w:rsids>
    <w:rsidRoot w:val="00172A27"/>
    <w:rsid w:val="00023924"/>
    <w:rsid w:val="00043920"/>
    <w:rsid w:val="00056AB0"/>
    <w:rsid w:val="00057BDC"/>
    <w:rsid w:val="00086606"/>
    <w:rsid w:val="000F11F3"/>
    <w:rsid w:val="00131A89"/>
    <w:rsid w:val="00172A27"/>
    <w:rsid w:val="00182617"/>
    <w:rsid w:val="00192CFF"/>
    <w:rsid w:val="001A02B0"/>
    <w:rsid w:val="001C0EC3"/>
    <w:rsid w:val="001F3A67"/>
    <w:rsid w:val="00250E49"/>
    <w:rsid w:val="002711F4"/>
    <w:rsid w:val="00276651"/>
    <w:rsid w:val="002C2255"/>
    <w:rsid w:val="00305FD4"/>
    <w:rsid w:val="00311BB7"/>
    <w:rsid w:val="00317655"/>
    <w:rsid w:val="003223C1"/>
    <w:rsid w:val="0034706F"/>
    <w:rsid w:val="00355147"/>
    <w:rsid w:val="003949E9"/>
    <w:rsid w:val="003C0382"/>
    <w:rsid w:val="003D0FB8"/>
    <w:rsid w:val="003F3D5E"/>
    <w:rsid w:val="00465023"/>
    <w:rsid w:val="00471387"/>
    <w:rsid w:val="004729CF"/>
    <w:rsid w:val="004B0A1E"/>
    <w:rsid w:val="004C4D29"/>
    <w:rsid w:val="004D286D"/>
    <w:rsid w:val="004D5A19"/>
    <w:rsid w:val="004F640A"/>
    <w:rsid w:val="00500B96"/>
    <w:rsid w:val="00516C5B"/>
    <w:rsid w:val="0053293F"/>
    <w:rsid w:val="005C7343"/>
    <w:rsid w:val="005F4E7B"/>
    <w:rsid w:val="006016E7"/>
    <w:rsid w:val="00604B8C"/>
    <w:rsid w:val="00637317"/>
    <w:rsid w:val="006451CB"/>
    <w:rsid w:val="00662CA3"/>
    <w:rsid w:val="00681FDE"/>
    <w:rsid w:val="00686118"/>
    <w:rsid w:val="006A2C68"/>
    <w:rsid w:val="006B0F57"/>
    <w:rsid w:val="006B51D3"/>
    <w:rsid w:val="006D141A"/>
    <w:rsid w:val="00705A6B"/>
    <w:rsid w:val="00725CAF"/>
    <w:rsid w:val="00741694"/>
    <w:rsid w:val="00775279"/>
    <w:rsid w:val="007827BA"/>
    <w:rsid w:val="00794394"/>
    <w:rsid w:val="007E4AE8"/>
    <w:rsid w:val="007F1FE3"/>
    <w:rsid w:val="007F7988"/>
    <w:rsid w:val="007F7F14"/>
    <w:rsid w:val="008109E0"/>
    <w:rsid w:val="008255D3"/>
    <w:rsid w:val="00831046"/>
    <w:rsid w:val="00835BE0"/>
    <w:rsid w:val="008472A7"/>
    <w:rsid w:val="008504C5"/>
    <w:rsid w:val="008560DE"/>
    <w:rsid w:val="00884DE2"/>
    <w:rsid w:val="00896C92"/>
    <w:rsid w:val="008B6199"/>
    <w:rsid w:val="008B66B3"/>
    <w:rsid w:val="008E142C"/>
    <w:rsid w:val="008E5314"/>
    <w:rsid w:val="009068A3"/>
    <w:rsid w:val="00924CF6"/>
    <w:rsid w:val="00962F37"/>
    <w:rsid w:val="009962BA"/>
    <w:rsid w:val="009B7494"/>
    <w:rsid w:val="009C2B1E"/>
    <w:rsid w:val="009E74B0"/>
    <w:rsid w:val="00A21FD7"/>
    <w:rsid w:val="00A61A31"/>
    <w:rsid w:val="00A72651"/>
    <w:rsid w:val="00A74088"/>
    <w:rsid w:val="00A80CB8"/>
    <w:rsid w:val="00A9684D"/>
    <w:rsid w:val="00AB70C6"/>
    <w:rsid w:val="00AC0E3F"/>
    <w:rsid w:val="00AC3F80"/>
    <w:rsid w:val="00AE4446"/>
    <w:rsid w:val="00AE59C6"/>
    <w:rsid w:val="00AF5182"/>
    <w:rsid w:val="00B01B7F"/>
    <w:rsid w:val="00B6015C"/>
    <w:rsid w:val="00B638B1"/>
    <w:rsid w:val="00B716C8"/>
    <w:rsid w:val="00B7447A"/>
    <w:rsid w:val="00B81C70"/>
    <w:rsid w:val="00BB1C09"/>
    <w:rsid w:val="00BB6462"/>
    <w:rsid w:val="00BD3505"/>
    <w:rsid w:val="00BF5AFC"/>
    <w:rsid w:val="00C042C4"/>
    <w:rsid w:val="00C16FE5"/>
    <w:rsid w:val="00C642FD"/>
    <w:rsid w:val="00C8568A"/>
    <w:rsid w:val="00CA40B7"/>
    <w:rsid w:val="00CA68B0"/>
    <w:rsid w:val="00CC1C96"/>
    <w:rsid w:val="00CC44DD"/>
    <w:rsid w:val="00CD3C5F"/>
    <w:rsid w:val="00CD4DA9"/>
    <w:rsid w:val="00D008F2"/>
    <w:rsid w:val="00D13CE4"/>
    <w:rsid w:val="00D20AAA"/>
    <w:rsid w:val="00D30114"/>
    <w:rsid w:val="00D5134D"/>
    <w:rsid w:val="00D828E2"/>
    <w:rsid w:val="00D83F1D"/>
    <w:rsid w:val="00D90731"/>
    <w:rsid w:val="00D95A82"/>
    <w:rsid w:val="00D9738C"/>
    <w:rsid w:val="00DA54DD"/>
    <w:rsid w:val="00DE0E63"/>
    <w:rsid w:val="00E00D11"/>
    <w:rsid w:val="00E512B6"/>
    <w:rsid w:val="00E701C6"/>
    <w:rsid w:val="00EA3902"/>
    <w:rsid w:val="00EC6C67"/>
    <w:rsid w:val="00EE67A4"/>
    <w:rsid w:val="00EF2F17"/>
    <w:rsid w:val="00F00BDF"/>
    <w:rsid w:val="00F0652F"/>
    <w:rsid w:val="00F110F8"/>
    <w:rsid w:val="00F31F38"/>
    <w:rsid w:val="00F66948"/>
    <w:rsid w:val="00F70F98"/>
    <w:rsid w:val="00FA173B"/>
    <w:rsid w:val="00FB318D"/>
    <w:rsid w:val="00FD1EA3"/>
    <w:rsid w:val="00FD5DCC"/>
    <w:rsid w:val="00FE0B6B"/>
    <w:rsid w:val="00FE134B"/>
    <w:rsid w:val="053242B0"/>
    <w:rsid w:val="0AA80A1C"/>
    <w:rsid w:val="0BDC4F75"/>
    <w:rsid w:val="0EB60736"/>
    <w:rsid w:val="17BE4FC6"/>
    <w:rsid w:val="181F0972"/>
    <w:rsid w:val="1E544E3F"/>
    <w:rsid w:val="239D6B26"/>
    <w:rsid w:val="25C1100C"/>
    <w:rsid w:val="291E5C92"/>
    <w:rsid w:val="29BF3AB4"/>
    <w:rsid w:val="2CC47634"/>
    <w:rsid w:val="31605F10"/>
    <w:rsid w:val="355377A7"/>
    <w:rsid w:val="40D519B8"/>
    <w:rsid w:val="41DF3CDD"/>
    <w:rsid w:val="47DE03D4"/>
    <w:rsid w:val="4B1F21AD"/>
    <w:rsid w:val="4DCC79A0"/>
    <w:rsid w:val="523E73BD"/>
    <w:rsid w:val="55562C6F"/>
    <w:rsid w:val="5FDD728B"/>
    <w:rsid w:val="625113E2"/>
    <w:rsid w:val="63A36426"/>
    <w:rsid w:val="63D7141F"/>
    <w:rsid w:val="647E5D3F"/>
    <w:rsid w:val="64940C6B"/>
    <w:rsid w:val="70D72A5F"/>
    <w:rsid w:val="7CA51C63"/>
    <w:rsid w:val="7D5D2E53"/>
    <w:rsid w:val="7DD3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563226-14C8-4646-99DC-96074F85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FB318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4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Body Text First Indent"/>
    <w:basedOn w:val="a3"/>
    <w:qFormat/>
    <w:pPr>
      <w:spacing w:after="120"/>
      <w:ind w:firstLineChars="100" w:firstLine="420"/>
    </w:pPr>
    <w:rPr>
      <w:sz w:val="21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Pr>
      <w:i/>
    </w:rPr>
  </w:style>
  <w:style w:type="character" w:customStyle="1" w:styleId="Char1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  <w:style w:type="character" w:customStyle="1" w:styleId="3Char">
    <w:name w:val="标题 3 Char"/>
    <w:basedOn w:val="a0"/>
    <w:link w:val="3"/>
    <w:uiPriority w:val="9"/>
    <w:rsid w:val="00FB318D"/>
    <w:rPr>
      <w:rFonts w:ascii="宋体" w:hAnsi="宋体" w:cs="宋体"/>
      <w:b/>
      <w:bCs/>
      <w:sz w:val="27"/>
      <w:szCs w:val="27"/>
    </w:rPr>
  </w:style>
  <w:style w:type="character" w:styleId="ab">
    <w:name w:val="Hyperlink"/>
    <w:basedOn w:val="a0"/>
    <w:rsid w:val="00831046"/>
    <w:rPr>
      <w:color w:val="0563C1" w:themeColor="hyperlink"/>
      <w:u w:val="single"/>
    </w:rPr>
  </w:style>
  <w:style w:type="paragraph" w:styleId="ac">
    <w:name w:val="Balloon Text"/>
    <w:basedOn w:val="a"/>
    <w:link w:val="Char2"/>
    <w:rsid w:val="00FE134B"/>
    <w:rPr>
      <w:sz w:val="18"/>
      <w:szCs w:val="18"/>
    </w:rPr>
  </w:style>
  <w:style w:type="character" w:customStyle="1" w:styleId="Char2">
    <w:name w:val="批注框文本 Char"/>
    <w:basedOn w:val="a0"/>
    <w:link w:val="ac"/>
    <w:rsid w:val="00FE13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02208-9B69-4D67-B8A5-91DB30B4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4208</Characters>
  <Application>Microsoft Office Word</Application>
  <DocSecurity>0</DocSecurity>
  <Lines>35</Lines>
  <Paragraphs>9</Paragraphs>
  <ScaleCrop>false</ScaleCrop>
  <Company>Microsoft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cp:lastPrinted>2023-04-11T01:08:00Z</cp:lastPrinted>
  <dcterms:created xsi:type="dcterms:W3CDTF">2023-04-11T01:19:00Z</dcterms:created>
  <dcterms:modified xsi:type="dcterms:W3CDTF">2023-04-11T01:23:00Z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EF3C88A192FA49E6B1EE87013D912DCC</vt:lpwstr>
  </property>
</Properties>
</file>